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ECC" w:rsidRDefault="00E06ECC" w:rsidP="00E06ECC">
      <w:pPr>
        <w:jc w:val="center"/>
      </w:pPr>
    </w:p>
    <w:p w:rsidR="00E06ECC" w:rsidRDefault="00E06ECC" w:rsidP="00E06ECC">
      <w:pPr>
        <w:jc w:val="center"/>
      </w:pPr>
    </w:p>
    <w:p w:rsidR="00E06ECC" w:rsidRDefault="00E06ECC" w:rsidP="00E06ECC">
      <w:pPr>
        <w:jc w:val="center"/>
      </w:pPr>
    </w:p>
    <w:p w:rsidR="00E06ECC" w:rsidRDefault="00E06ECC" w:rsidP="00E06ECC">
      <w:pPr>
        <w:jc w:val="center"/>
      </w:pPr>
    </w:p>
    <w:p w:rsidR="00E06ECC" w:rsidRDefault="00E06ECC" w:rsidP="00E06ECC">
      <w:pPr>
        <w:jc w:val="center"/>
      </w:pPr>
    </w:p>
    <w:p w:rsidR="00E06ECC" w:rsidRDefault="00E06ECC" w:rsidP="00E06ECC">
      <w:pPr>
        <w:jc w:val="center"/>
      </w:pPr>
    </w:p>
    <w:p w:rsidR="00E06ECC" w:rsidRDefault="00E06ECC" w:rsidP="00E06ECC">
      <w:pPr>
        <w:jc w:val="center"/>
      </w:pPr>
    </w:p>
    <w:p w:rsidR="00E342A0" w:rsidRDefault="00E06ECC" w:rsidP="00E06ECC">
      <w:pPr>
        <w:jc w:val="center"/>
      </w:pPr>
      <w:bookmarkStart w:id="0" w:name="_GoBack"/>
      <w:r>
        <w:t xml:space="preserve">Research on the Internet </w:t>
      </w:r>
      <w:bookmarkEnd w:id="0"/>
      <w:r>
        <w:t>of Things (IoT)</w:t>
      </w:r>
    </w:p>
    <w:p w:rsidR="00E06ECC" w:rsidRDefault="00E06ECC" w:rsidP="00E06ECC">
      <w:pPr>
        <w:jc w:val="center"/>
      </w:pPr>
      <w:r>
        <w:t>Student’s Name</w:t>
      </w:r>
    </w:p>
    <w:p w:rsidR="00E06ECC" w:rsidRDefault="00E06ECC" w:rsidP="00E06ECC">
      <w:pPr>
        <w:jc w:val="center"/>
      </w:pPr>
      <w:r>
        <w:t>Institution</w:t>
      </w:r>
    </w:p>
    <w:p w:rsidR="00E06ECC" w:rsidRDefault="00E06ECC" w:rsidP="00E06ECC">
      <w:pPr>
        <w:jc w:val="center"/>
      </w:pPr>
      <w:r>
        <w:t>Date</w:t>
      </w:r>
    </w:p>
    <w:p w:rsidR="00E06ECC" w:rsidRDefault="00E06ECC">
      <w:pPr>
        <w:spacing w:line="259" w:lineRule="auto"/>
      </w:pPr>
      <w:r>
        <w:br w:type="page"/>
      </w:r>
    </w:p>
    <w:p w:rsidR="00E06ECC" w:rsidRPr="008305A0" w:rsidRDefault="00E06ECC" w:rsidP="00E06ECC">
      <w:pPr>
        <w:jc w:val="center"/>
      </w:pPr>
      <w:r>
        <w:lastRenderedPageBreak/>
        <w:t>Abstract</w:t>
      </w:r>
    </w:p>
    <w:p w:rsidR="00E06ECC" w:rsidRDefault="00E06ECC" w:rsidP="00E06ECC">
      <w:pPr>
        <w:spacing w:after="0"/>
        <w:rPr>
          <w:rFonts w:eastAsia="Times New Roman" w:cs="Times New Roman"/>
          <w:color w:val="0E101A"/>
          <w:szCs w:val="24"/>
        </w:rPr>
      </w:pPr>
      <w:r w:rsidRPr="008305A0">
        <w:rPr>
          <w:rFonts w:eastAsia="Times New Roman" w:cs="Times New Roman"/>
          <w:color w:val="0E101A"/>
          <w:szCs w:val="24"/>
        </w:rPr>
        <w:t xml:space="preserve">The Internet of Things (IoT) is massively and exponentially growing globally. Players in the emerging digital world have, in recent times, observed the propagation and influence of IoT-enabled technologies. Even though the IoT has offered new opportunities within the technology sector, there are several challenges that it faces ought to be brought to concern. Since IoT is still at its formative stage, the research has both practical and theoretical </w:t>
      </w:r>
      <w:r w:rsidR="00B54196" w:rsidRPr="008305A0">
        <w:rPr>
          <w:rFonts w:eastAsia="Times New Roman" w:cs="Times New Roman"/>
          <w:color w:val="0E101A"/>
          <w:szCs w:val="24"/>
        </w:rPr>
        <w:t>motivation</w:t>
      </w:r>
      <w:r w:rsidRPr="008305A0">
        <w:rPr>
          <w:rFonts w:eastAsia="Times New Roman" w:cs="Times New Roman"/>
          <w:color w:val="0E101A"/>
          <w:szCs w:val="24"/>
        </w:rPr>
        <w:t xml:space="preserve">. The research encapsulates a systematic review as well as a synthesis of the literature linked to the IoT and the creation of a theoretical framework and a conceptual model. The literature review of the research meticulously demystifies </w:t>
      </w:r>
      <w:r w:rsidR="00B54196">
        <w:rPr>
          <w:rFonts w:eastAsia="Times New Roman" w:cs="Times New Roman"/>
          <w:color w:val="0E101A"/>
          <w:szCs w:val="24"/>
        </w:rPr>
        <w:t>that</w:t>
      </w:r>
      <w:r w:rsidRPr="008305A0">
        <w:rPr>
          <w:rFonts w:eastAsia="Times New Roman" w:cs="Times New Roman"/>
          <w:color w:val="0E101A"/>
          <w:szCs w:val="24"/>
        </w:rPr>
        <w:t xml:space="preserve"> various applications utilizing IoT </w:t>
      </w:r>
      <w:r w:rsidR="00B54196">
        <w:rPr>
          <w:rFonts w:eastAsia="Times New Roman" w:cs="Times New Roman"/>
          <w:color w:val="0E101A"/>
          <w:szCs w:val="24"/>
        </w:rPr>
        <w:t>have</w:t>
      </w:r>
      <w:r w:rsidRPr="008305A0">
        <w:rPr>
          <w:rFonts w:eastAsia="Times New Roman" w:cs="Times New Roman"/>
          <w:color w:val="0E101A"/>
          <w:szCs w:val="24"/>
        </w:rPr>
        <w:t xml:space="preserve"> significantly increased and are used in healthcare settings, </w:t>
      </w:r>
      <w:proofErr w:type="spellStart"/>
      <w:r w:rsidRPr="008305A0">
        <w:rPr>
          <w:rFonts w:eastAsia="Times New Roman" w:cs="Times New Roman"/>
          <w:color w:val="0E101A"/>
          <w:szCs w:val="24"/>
        </w:rPr>
        <w:t>business</w:t>
      </w:r>
      <w:r w:rsidR="00B54196">
        <w:rPr>
          <w:rFonts w:eastAsia="Times New Roman" w:cs="Times New Roman"/>
          <w:color w:val="0E101A"/>
          <w:szCs w:val="24"/>
        </w:rPr>
        <w:t>eses</w:t>
      </w:r>
      <w:proofErr w:type="spellEnd"/>
      <w:r w:rsidRPr="008305A0">
        <w:rPr>
          <w:rFonts w:eastAsia="Times New Roman" w:cs="Times New Roman"/>
          <w:color w:val="0E101A"/>
          <w:szCs w:val="24"/>
        </w:rPr>
        <w:t>, homes, as well as knowledge management. The developed theoretical framework delineates the IoT priority areas and bottlenecks, offering a guide to the institutions utilizing IoT initiatives and disclosing future IoT research opportunities.</w:t>
      </w:r>
    </w:p>
    <w:p w:rsidR="00E06ECC" w:rsidRDefault="00E06ECC" w:rsidP="00E06ECC">
      <w:pPr>
        <w:spacing w:after="0"/>
        <w:rPr>
          <w:rFonts w:eastAsia="Times New Roman" w:cs="Times New Roman"/>
          <w:color w:val="0E101A"/>
          <w:szCs w:val="24"/>
        </w:rPr>
      </w:pPr>
    </w:p>
    <w:p w:rsidR="00E06ECC" w:rsidRDefault="00E06ECC" w:rsidP="00E06ECC">
      <w:pPr>
        <w:spacing w:after="0"/>
        <w:rPr>
          <w:rFonts w:eastAsia="Times New Roman" w:cs="Times New Roman"/>
          <w:color w:val="0E101A"/>
          <w:szCs w:val="24"/>
        </w:rPr>
      </w:pPr>
    </w:p>
    <w:p w:rsidR="00E06ECC" w:rsidRDefault="00E06ECC" w:rsidP="00E06ECC">
      <w:pPr>
        <w:spacing w:after="0"/>
        <w:rPr>
          <w:rFonts w:eastAsia="Times New Roman" w:cs="Times New Roman"/>
          <w:color w:val="0E101A"/>
          <w:szCs w:val="24"/>
        </w:rPr>
      </w:pPr>
    </w:p>
    <w:p w:rsidR="00E06ECC" w:rsidRDefault="00E06ECC" w:rsidP="00E06ECC">
      <w:pPr>
        <w:spacing w:after="0"/>
        <w:rPr>
          <w:rFonts w:eastAsia="Times New Roman" w:cs="Times New Roman"/>
          <w:color w:val="0E101A"/>
          <w:szCs w:val="24"/>
        </w:rPr>
      </w:pPr>
    </w:p>
    <w:p w:rsidR="00E06ECC" w:rsidRDefault="00E06ECC" w:rsidP="00E06ECC">
      <w:pPr>
        <w:spacing w:after="0"/>
        <w:rPr>
          <w:rFonts w:eastAsia="Times New Roman" w:cs="Times New Roman"/>
          <w:color w:val="0E101A"/>
          <w:szCs w:val="24"/>
        </w:rPr>
      </w:pPr>
    </w:p>
    <w:p w:rsidR="00E06ECC" w:rsidRDefault="00E06ECC" w:rsidP="00E06ECC">
      <w:pPr>
        <w:spacing w:after="0"/>
        <w:rPr>
          <w:rFonts w:eastAsia="Times New Roman" w:cs="Times New Roman"/>
          <w:color w:val="0E101A"/>
          <w:szCs w:val="24"/>
        </w:rPr>
      </w:pPr>
    </w:p>
    <w:p w:rsidR="00E06ECC" w:rsidRDefault="00E06ECC" w:rsidP="00E06ECC">
      <w:pPr>
        <w:spacing w:after="0"/>
        <w:rPr>
          <w:rFonts w:eastAsia="Times New Roman" w:cs="Times New Roman"/>
          <w:color w:val="0E101A"/>
          <w:szCs w:val="24"/>
        </w:rPr>
      </w:pPr>
    </w:p>
    <w:p w:rsidR="00E06ECC" w:rsidRDefault="00E06ECC" w:rsidP="00E06ECC">
      <w:pPr>
        <w:spacing w:after="0"/>
        <w:rPr>
          <w:rFonts w:eastAsia="Times New Roman" w:cs="Times New Roman"/>
          <w:color w:val="0E101A"/>
          <w:szCs w:val="24"/>
        </w:rPr>
      </w:pPr>
    </w:p>
    <w:p w:rsidR="00E06ECC" w:rsidRDefault="00E06ECC" w:rsidP="00E06ECC">
      <w:pPr>
        <w:spacing w:after="0"/>
        <w:rPr>
          <w:rFonts w:eastAsia="Times New Roman" w:cs="Times New Roman"/>
          <w:color w:val="0E101A"/>
          <w:szCs w:val="24"/>
        </w:rPr>
      </w:pPr>
    </w:p>
    <w:p w:rsidR="00E06ECC" w:rsidRPr="008305A0" w:rsidRDefault="00E06ECC" w:rsidP="00E06ECC">
      <w:pPr>
        <w:spacing w:after="0"/>
        <w:rPr>
          <w:rFonts w:eastAsia="Times New Roman" w:cs="Times New Roman"/>
          <w:color w:val="0E101A"/>
          <w:szCs w:val="24"/>
        </w:rPr>
      </w:pPr>
    </w:p>
    <w:p w:rsidR="00B54196" w:rsidRDefault="00B54196" w:rsidP="00E06ECC">
      <w:pPr>
        <w:spacing w:after="0"/>
        <w:jc w:val="center"/>
        <w:rPr>
          <w:rFonts w:eastAsia="Times New Roman" w:cs="Times New Roman"/>
          <w:color w:val="0E101A"/>
          <w:szCs w:val="24"/>
        </w:rPr>
      </w:pPr>
    </w:p>
    <w:p w:rsidR="00E06ECC" w:rsidRPr="00E06ECC" w:rsidRDefault="00E06ECC" w:rsidP="00E06ECC">
      <w:pPr>
        <w:spacing w:after="0"/>
        <w:jc w:val="center"/>
        <w:rPr>
          <w:rFonts w:eastAsia="Times New Roman" w:cs="Times New Roman"/>
          <w:color w:val="0E101A"/>
          <w:szCs w:val="24"/>
        </w:rPr>
      </w:pPr>
      <w:r w:rsidRPr="00E06ECC">
        <w:rPr>
          <w:rFonts w:eastAsia="Times New Roman" w:cs="Times New Roman"/>
          <w:color w:val="0E101A"/>
          <w:szCs w:val="24"/>
        </w:rPr>
        <w:lastRenderedPageBreak/>
        <w:t>Research on the Internet of Things (IoT)</w:t>
      </w:r>
    </w:p>
    <w:p w:rsidR="00E06ECC" w:rsidRPr="008305A0" w:rsidRDefault="00E06ECC" w:rsidP="00E06ECC">
      <w:pPr>
        <w:spacing w:after="0"/>
        <w:rPr>
          <w:rFonts w:eastAsia="Times New Roman" w:cs="Times New Roman"/>
          <w:b/>
          <w:color w:val="0E101A"/>
          <w:szCs w:val="24"/>
        </w:rPr>
      </w:pPr>
      <w:r w:rsidRPr="008305A0">
        <w:rPr>
          <w:rFonts w:eastAsia="Times New Roman" w:cs="Times New Roman"/>
          <w:b/>
          <w:color w:val="0E101A"/>
          <w:szCs w:val="24"/>
        </w:rPr>
        <w:t>Introduction</w:t>
      </w:r>
    </w:p>
    <w:p w:rsidR="00E06ECC" w:rsidRPr="008305A0" w:rsidRDefault="00E06ECC" w:rsidP="00E06ECC">
      <w:pPr>
        <w:spacing w:after="0"/>
        <w:rPr>
          <w:rFonts w:eastAsia="Times New Roman" w:cs="Times New Roman"/>
          <w:color w:val="0E101A"/>
          <w:szCs w:val="24"/>
        </w:rPr>
      </w:pPr>
      <w:r w:rsidRPr="008305A0">
        <w:rPr>
          <w:rFonts w:eastAsia="Times New Roman" w:cs="Times New Roman"/>
          <w:color w:val="0E101A"/>
          <w:szCs w:val="24"/>
        </w:rPr>
        <w:t>           The Internet of Things means the network of physical objects fixed with sensors and software to connect and exchange data from one device to another via the internet. Contemporarily, the use of IoT-enabled devices is dramatically growing worldwide. The Internet of Things is believed to be the essential emerging technology by executives who rank it higher above other technologies like artificial intelligence</w:t>
      </w:r>
      <w:r w:rsidRPr="00EC42D8">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Suppatvech</w:t>
      </w:r>
      <w:proofErr w:type="spellEnd"/>
      <w:r>
        <w:rPr>
          <w:rFonts w:eastAsia="Times New Roman" w:cs="Times New Roman"/>
          <w:szCs w:val="24"/>
        </w:rPr>
        <w:t xml:space="preserve">, </w:t>
      </w:r>
      <w:proofErr w:type="spellStart"/>
      <w:r>
        <w:rPr>
          <w:rFonts w:eastAsia="Times New Roman" w:cs="Times New Roman"/>
          <w:szCs w:val="24"/>
        </w:rPr>
        <w:t>Godsell</w:t>
      </w:r>
      <w:proofErr w:type="spellEnd"/>
      <w:r>
        <w:rPr>
          <w:rFonts w:eastAsia="Times New Roman" w:cs="Times New Roman"/>
          <w:szCs w:val="24"/>
        </w:rPr>
        <w:t>, &amp; Day, 2019)</w:t>
      </w:r>
      <w:r w:rsidRPr="008305A0">
        <w:rPr>
          <w:rFonts w:eastAsia="Times New Roman" w:cs="Times New Roman"/>
          <w:color w:val="0E101A"/>
          <w:szCs w:val="24"/>
        </w:rPr>
        <w:t>. According to a study published in Forbes Insights, over 500 executives in Europe, America, and Asia have incorporated IoT devices within their companies. IoT is regarded as disruptive technology; however, it is a robust architecture that facilitates the handling of operations and activities. A wide-ranging review inclusive of IoT priority areas along with challenges, will offer an integrated outlook of the Internet of Things and function as a fountain for the gathered knowledge.</w:t>
      </w:r>
    </w:p>
    <w:p w:rsidR="00E06ECC" w:rsidRPr="008305A0" w:rsidRDefault="00E06ECC" w:rsidP="00DB2058">
      <w:pPr>
        <w:spacing w:after="0"/>
        <w:jc w:val="center"/>
        <w:rPr>
          <w:rFonts w:eastAsia="Times New Roman" w:cs="Times New Roman"/>
          <w:b/>
          <w:color w:val="0E101A"/>
          <w:szCs w:val="24"/>
        </w:rPr>
      </w:pPr>
      <w:r w:rsidRPr="008305A0">
        <w:rPr>
          <w:rFonts w:eastAsia="Times New Roman" w:cs="Times New Roman"/>
          <w:b/>
          <w:color w:val="0E101A"/>
          <w:szCs w:val="24"/>
        </w:rPr>
        <w:t>Literature Review</w:t>
      </w:r>
    </w:p>
    <w:p w:rsidR="00E06ECC" w:rsidRPr="008305A0" w:rsidRDefault="00E06ECC" w:rsidP="00E06ECC">
      <w:pPr>
        <w:spacing w:after="0"/>
        <w:rPr>
          <w:rFonts w:eastAsia="Times New Roman" w:cs="Times New Roman"/>
          <w:color w:val="0E101A"/>
          <w:szCs w:val="24"/>
        </w:rPr>
      </w:pPr>
      <w:r w:rsidRPr="008305A0">
        <w:rPr>
          <w:rFonts w:eastAsia="Times New Roman" w:cs="Times New Roman"/>
          <w:color w:val="0E101A"/>
          <w:szCs w:val="24"/>
        </w:rPr>
        <w:t xml:space="preserve">           According to </w:t>
      </w:r>
      <w:proofErr w:type="spellStart"/>
      <w:r w:rsidRPr="00EC42D8">
        <w:rPr>
          <w:rFonts w:eastAsia="Times New Roman" w:cs="Times New Roman"/>
          <w:szCs w:val="24"/>
        </w:rPr>
        <w:t>Hodapp</w:t>
      </w:r>
      <w:proofErr w:type="spellEnd"/>
      <w:r>
        <w:rPr>
          <w:rFonts w:eastAsia="Times New Roman" w:cs="Times New Roman"/>
          <w:szCs w:val="24"/>
        </w:rPr>
        <w:t xml:space="preserve"> et al. (2019)</w:t>
      </w:r>
      <w:r w:rsidRPr="008305A0">
        <w:rPr>
          <w:rFonts w:eastAsia="Times New Roman" w:cs="Times New Roman"/>
          <w:color w:val="0E101A"/>
          <w:szCs w:val="24"/>
        </w:rPr>
        <w:t>, the Internet of Things encapsulates various networks of distinctively recognizable endpoints that capture and share data. Besides, the authors posit that IoT is the linkage of machines and devices via the internet, allowing the development of data to provide analytical insights and offer support to new processes. IoT system architecture comprises three tiers where tier 1 encapsulates the devices, tier 2 makes the Edge Gateway, and tier 3 encompass the Cloud</w:t>
      </w:r>
      <w:r w:rsidRPr="00BB69B3">
        <w:rPr>
          <w:rFonts w:eastAsia="Times New Roman" w:cs="Times New Roman"/>
          <w:szCs w:val="24"/>
        </w:rPr>
        <w:t xml:space="preserve"> </w:t>
      </w:r>
      <w:r>
        <w:rPr>
          <w:rFonts w:eastAsia="Times New Roman" w:cs="Times New Roman"/>
          <w:szCs w:val="24"/>
        </w:rPr>
        <w:t>(</w:t>
      </w:r>
      <w:proofErr w:type="spellStart"/>
      <w:r w:rsidRPr="00EC42D8">
        <w:rPr>
          <w:rFonts w:eastAsia="Times New Roman" w:cs="Times New Roman"/>
          <w:szCs w:val="24"/>
        </w:rPr>
        <w:t>Hodapp</w:t>
      </w:r>
      <w:proofErr w:type="spellEnd"/>
      <w:r>
        <w:rPr>
          <w:rFonts w:eastAsia="Times New Roman" w:cs="Times New Roman"/>
          <w:szCs w:val="24"/>
        </w:rPr>
        <w:t xml:space="preserve"> et al., 2019)</w:t>
      </w:r>
      <w:r w:rsidRPr="008305A0">
        <w:rPr>
          <w:rFonts w:eastAsia="Times New Roman" w:cs="Times New Roman"/>
          <w:color w:val="0E101A"/>
          <w:szCs w:val="24"/>
        </w:rPr>
        <w:t>. The flow of information can be best programed and controlled in the Internet of Things; BPM Everywhere has to be used. BPM Everywhere blends the traditional process management and process mining alongside special capabilities to ensure automation of large numbers of synchronized devices.</w:t>
      </w:r>
    </w:p>
    <w:p w:rsidR="00E06ECC" w:rsidRPr="008305A0" w:rsidRDefault="00E06ECC" w:rsidP="00E06ECC">
      <w:pPr>
        <w:spacing w:after="0"/>
        <w:rPr>
          <w:rFonts w:eastAsia="Times New Roman" w:cs="Times New Roman"/>
          <w:color w:val="0E101A"/>
          <w:szCs w:val="24"/>
        </w:rPr>
      </w:pPr>
      <w:r w:rsidRPr="008305A0">
        <w:rPr>
          <w:rFonts w:eastAsia="Times New Roman" w:cs="Times New Roman"/>
          <w:color w:val="0E101A"/>
          <w:szCs w:val="24"/>
        </w:rPr>
        <w:lastRenderedPageBreak/>
        <w:t>           </w:t>
      </w:r>
      <w:proofErr w:type="spellStart"/>
      <w:r>
        <w:rPr>
          <w:rFonts w:eastAsia="Times New Roman" w:cs="Times New Roman"/>
          <w:szCs w:val="24"/>
        </w:rPr>
        <w:t>Lvovich</w:t>
      </w:r>
      <w:proofErr w:type="spellEnd"/>
      <w:r>
        <w:rPr>
          <w:rFonts w:eastAsia="Times New Roman" w:cs="Times New Roman"/>
          <w:szCs w:val="24"/>
        </w:rPr>
        <w:t xml:space="preserve"> et al.</w:t>
      </w:r>
      <w:r w:rsidRPr="00EC42D8">
        <w:rPr>
          <w:rFonts w:eastAsia="Times New Roman" w:cs="Times New Roman"/>
          <w:szCs w:val="24"/>
        </w:rPr>
        <w:t xml:space="preserve"> (2019</w:t>
      </w:r>
      <w:r>
        <w:rPr>
          <w:rFonts w:eastAsia="Times New Roman" w:cs="Times New Roman"/>
          <w:szCs w:val="24"/>
        </w:rPr>
        <w:t>)</w:t>
      </w:r>
      <w:r w:rsidRPr="008305A0">
        <w:rPr>
          <w:rFonts w:eastAsia="Times New Roman" w:cs="Times New Roman"/>
          <w:color w:val="0E101A"/>
          <w:szCs w:val="24"/>
        </w:rPr>
        <w:t xml:space="preserve"> state that IoT applications are applicable in numerous areas that span from personal to large companies and organizations. The authors delineate that the IoT drives the development of industry-related as well as user-specific </w:t>
      </w:r>
      <w:proofErr w:type="spellStart"/>
      <w:r w:rsidRPr="008305A0">
        <w:rPr>
          <w:rFonts w:eastAsia="Times New Roman" w:cs="Times New Roman"/>
          <w:color w:val="0E101A"/>
          <w:szCs w:val="24"/>
        </w:rPr>
        <w:t>IoT</w:t>
      </w:r>
      <w:proofErr w:type="spellEnd"/>
      <w:r w:rsidRPr="008305A0">
        <w:rPr>
          <w:rFonts w:eastAsia="Times New Roman" w:cs="Times New Roman"/>
          <w:color w:val="0E101A"/>
          <w:szCs w:val="24"/>
        </w:rPr>
        <w:t xml:space="preserve"> applications</w:t>
      </w:r>
      <w:r>
        <w:rPr>
          <w:rFonts w:eastAsia="Times New Roman" w:cs="Times New Roman"/>
          <w:color w:val="0E101A"/>
          <w:szCs w:val="24"/>
        </w:rPr>
        <w:t xml:space="preserve"> (</w:t>
      </w:r>
      <w:proofErr w:type="spellStart"/>
      <w:r>
        <w:rPr>
          <w:rFonts w:eastAsia="Times New Roman" w:cs="Times New Roman"/>
          <w:szCs w:val="24"/>
        </w:rPr>
        <w:t>Lvovich</w:t>
      </w:r>
      <w:proofErr w:type="spellEnd"/>
      <w:r>
        <w:rPr>
          <w:rFonts w:eastAsia="Times New Roman" w:cs="Times New Roman"/>
          <w:szCs w:val="24"/>
        </w:rPr>
        <w:t xml:space="preserve"> et al., </w:t>
      </w:r>
      <w:r w:rsidRPr="00EC42D8">
        <w:rPr>
          <w:rFonts w:eastAsia="Times New Roman" w:cs="Times New Roman"/>
          <w:szCs w:val="24"/>
        </w:rPr>
        <w:t>2019</w:t>
      </w:r>
      <w:r>
        <w:rPr>
          <w:rFonts w:eastAsia="Times New Roman" w:cs="Times New Roman"/>
          <w:szCs w:val="24"/>
        </w:rPr>
        <w:t>)</w:t>
      </w:r>
      <w:r w:rsidRPr="008305A0">
        <w:rPr>
          <w:rFonts w:eastAsia="Times New Roman" w:cs="Times New Roman"/>
          <w:color w:val="0E101A"/>
          <w:szCs w:val="24"/>
        </w:rPr>
        <w:t>. Although devices and networks offer physical connectivity, the Internet of Things allows reliable and robust device-to-device and human-to-human connections.</w:t>
      </w:r>
    </w:p>
    <w:p w:rsidR="00E06ECC" w:rsidRPr="008305A0" w:rsidRDefault="00E06ECC" w:rsidP="00E06ECC">
      <w:pPr>
        <w:spacing w:after="0"/>
        <w:rPr>
          <w:rFonts w:eastAsia="Times New Roman" w:cs="Times New Roman"/>
          <w:color w:val="0E101A"/>
          <w:szCs w:val="24"/>
        </w:rPr>
      </w:pPr>
      <w:r w:rsidRPr="008305A0">
        <w:rPr>
          <w:rFonts w:eastAsia="Times New Roman" w:cs="Times New Roman"/>
          <w:color w:val="0E101A"/>
          <w:szCs w:val="24"/>
        </w:rPr>
        <w:t xml:space="preserve">           IoT significantly affects various parts of institutions. However, </w:t>
      </w:r>
      <w:r>
        <w:rPr>
          <w:rFonts w:eastAsia="Times New Roman" w:cs="Times New Roman"/>
          <w:szCs w:val="24"/>
        </w:rPr>
        <w:t xml:space="preserve">Nord, </w:t>
      </w:r>
      <w:proofErr w:type="spellStart"/>
      <w:r>
        <w:rPr>
          <w:rFonts w:eastAsia="Times New Roman" w:cs="Times New Roman"/>
          <w:szCs w:val="24"/>
        </w:rPr>
        <w:t>Koohang</w:t>
      </w:r>
      <w:proofErr w:type="spellEnd"/>
      <w:r>
        <w:rPr>
          <w:rFonts w:eastAsia="Times New Roman" w:cs="Times New Roman"/>
          <w:szCs w:val="24"/>
        </w:rPr>
        <w:t xml:space="preserve">, &amp; </w:t>
      </w:r>
      <w:proofErr w:type="spellStart"/>
      <w:r>
        <w:rPr>
          <w:rFonts w:eastAsia="Times New Roman" w:cs="Times New Roman"/>
          <w:szCs w:val="24"/>
        </w:rPr>
        <w:t>Paliszkiewicz</w:t>
      </w:r>
      <w:proofErr w:type="spellEnd"/>
      <w:r>
        <w:rPr>
          <w:rFonts w:eastAsia="Times New Roman" w:cs="Times New Roman"/>
          <w:szCs w:val="24"/>
        </w:rPr>
        <w:t xml:space="preserve">, (2019) </w:t>
      </w:r>
      <w:r w:rsidRPr="008305A0">
        <w:rPr>
          <w:rFonts w:eastAsia="Times New Roman" w:cs="Times New Roman"/>
          <w:color w:val="0E101A"/>
          <w:szCs w:val="24"/>
        </w:rPr>
        <w:t>postulate that the top priority areas include finance, customer experience alongside asset management. IoT can help bolster the customer experience by ensuring that businesses reinvent the access and purchase of products</w:t>
      </w:r>
      <w:r w:rsidRPr="00BB69B3">
        <w:rPr>
          <w:rFonts w:eastAsia="Times New Roman" w:cs="Times New Roman"/>
          <w:szCs w:val="24"/>
        </w:rPr>
        <w:t xml:space="preserve"> </w:t>
      </w:r>
      <w:r>
        <w:rPr>
          <w:rFonts w:eastAsia="Times New Roman" w:cs="Times New Roman"/>
          <w:szCs w:val="24"/>
        </w:rPr>
        <w:t xml:space="preserve">(Nord, </w:t>
      </w:r>
      <w:proofErr w:type="spellStart"/>
      <w:r>
        <w:rPr>
          <w:rFonts w:eastAsia="Times New Roman" w:cs="Times New Roman"/>
          <w:szCs w:val="24"/>
        </w:rPr>
        <w:t>Koohang</w:t>
      </w:r>
      <w:proofErr w:type="spellEnd"/>
      <w:r>
        <w:rPr>
          <w:rFonts w:eastAsia="Times New Roman" w:cs="Times New Roman"/>
          <w:szCs w:val="24"/>
        </w:rPr>
        <w:t xml:space="preserve">, &amp; </w:t>
      </w:r>
      <w:proofErr w:type="spellStart"/>
      <w:r>
        <w:rPr>
          <w:rFonts w:eastAsia="Times New Roman" w:cs="Times New Roman"/>
          <w:szCs w:val="24"/>
        </w:rPr>
        <w:t>Paliszkiewicz</w:t>
      </w:r>
      <w:proofErr w:type="spellEnd"/>
      <w:r>
        <w:rPr>
          <w:rFonts w:eastAsia="Times New Roman" w:cs="Times New Roman"/>
          <w:szCs w:val="24"/>
        </w:rPr>
        <w:t>, 2019)</w:t>
      </w:r>
      <w:r w:rsidRPr="008305A0">
        <w:rPr>
          <w:rFonts w:eastAsia="Times New Roman" w:cs="Times New Roman"/>
          <w:color w:val="0E101A"/>
          <w:szCs w:val="24"/>
        </w:rPr>
        <w:t>. Moreover, the authors reiterate that IoT will astoundingly improve financial decision-making by ensuring that the Chief Financial Officers can easily measure and monitor the business's performance on time.</w:t>
      </w:r>
    </w:p>
    <w:p w:rsidR="00E06ECC" w:rsidRPr="008305A0" w:rsidRDefault="00E06ECC" w:rsidP="00E06ECC">
      <w:pPr>
        <w:spacing w:after="0"/>
        <w:ind w:firstLine="720"/>
        <w:rPr>
          <w:rFonts w:eastAsia="Times New Roman" w:cs="Times New Roman"/>
          <w:color w:val="0E101A"/>
          <w:szCs w:val="24"/>
        </w:rPr>
      </w:pPr>
      <w:r w:rsidRPr="008305A0">
        <w:rPr>
          <w:rFonts w:eastAsia="Times New Roman" w:cs="Times New Roman"/>
          <w:color w:val="0E101A"/>
          <w:szCs w:val="24"/>
        </w:rPr>
        <w:t xml:space="preserve">Per </w:t>
      </w:r>
      <w:r>
        <w:rPr>
          <w:rFonts w:eastAsia="Times New Roman" w:cs="Times New Roman"/>
          <w:szCs w:val="24"/>
        </w:rPr>
        <w:t>Hameed,</w:t>
      </w:r>
      <w:r w:rsidRPr="00BB69B3">
        <w:rPr>
          <w:rFonts w:eastAsia="Times New Roman" w:cs="Times New Roman"/>
          <w:szCs w:val="24"/>
        </w:rPr>
        <w:t xml:space="preserve"> K</w:t>
      </w:r>
      <w:r>
        <w:rPr>
          <w:rFonts w:eastAsia="Times New Roman" w:cs="Times New Roman"/>
          <w:szCs w:val="24"/>
        </w:rPr>
        <w:t>han, &amp; Hameed, (2019)</w:t>
      </w:r>
      <w:r w:rsidRPr="008305A0">
        <w:rPr>
          <w:rFonts w:eastAsia="Times New Roman" w:cs="Times New Roman"/>
          <w:color w:val="0E101A"/>
          <w:szCs w:val="24"/>
        </w:rPr>
        <w:t>, every technology is characterized by myriad challenges, and the Internet of Things is not exempted. IoT based applications comprise several technologies that create a complex and rapidly changing environment. The challenges faced with developing IoT capabilities include investment, securing the IoT, availability of skilled personnel, incorporation of disparate data as well as the cross-department corporation</w:t>
      </w:r>
      <w:r w:rsidRPr="00BB69B3">
        <w:rPr>
          <w:rFonts w:eastAsia="Times New Roman" w:cs="Times New Roman"/>
          <w:szCs w:val="24"/>
        </w:rPr>
        <w:t xml:space="preserve"> </w:t>
      </w:r>
      <w:r>
        <w:rPr>
          <w:rFonts w:eastAsia="Times New Roman" w:cs="Times New Roman"/>
          <w:szCs w:val="24"/>
        </w:rPr>
        <w:t>(Hameed,</w:t>
      </w:r>
      <w:r w:rsidRPr="00BB69B3">
        <w:rPr>
          <w:rFonts w:eastAsia="Times New Roman" w:cs="Times New Roman"/>
          <w:szCs w:val="24"/>
        </w:rPr>
        <w:t xml:space="preserve"> K</w:t>
      </w:r>
      <w:r>
        <w:rPr>
          <w:rFonts w:eastAsia="Times New Roman" w:cs="Times New Roman"/>
          <w:szCs w:val="24"/>
        </w:rPr>
        <w:t>han, &amp; Hameed, 2019)</w:t>
      </w:r>
      <w:r w:rsidRPr="008305A0">
        <w:rPr>
          <w:rFonts w:eastAsia="Times New Roman" w:cs="Times New Roman"/>
          <w:color w:val="0E101A"/>
          <w:szCs w:val="24"/>
        </w:rPr>
        <w:t>. Also, the management of IoT may encounter various challenges. Foremost, networking challenges, incorporation of new technologies into existing technologies, managing complexity, and too few best practices within the evolving space of IoT.</w:t>
      </w:r>
    </w:p>
    <w:p w:rsidR="00E06ECC" w:rsidRPr="008305A0" w:rsidRDefault="00E06ECC" w:rsidP="00A521A3">
      <w:pPr>
        <w:spacing w:after="0"/>
        <w:jc w:val="center"/>
        <w:rPr>
          <w:rFonts w:eastAsia="Times New Roman" w:cs="Times New Roman"/>
          <w:b/>
          <w:color w:val="0E101A"/>
          <w:szCs w:val="24"/>
        </w:rPr>
      </w:pPr>
      <w:r w:rsidRPr="008305A0">
        <w:rPr>
          <w:rFonts w:eastAsia="Times New Roman" w:cs="Times New Roman"/>
          <w:b/>
          <w:color w:val="0E101A"/>
          <w:szCs w:val="24"/>
        </w:rPr>
        <w:t>Theoretical Framework and Conceptual Model</w:t>
      </w:r>
    </w:p>
    <w:p w:rsidR="00E06ECC" w:rsidRPr="008305A0" w:rsidRDefault="00E06ECC" w:rsidP="00E06ECC">
      <w:pPr>
        <w:spacing w:after="0"/>
        <w:rPr>
          <w:rFonts w:eastAsia="Times New Roman" w:cs="Times New Roman"/>
          <w:color w:val="0E101A"/>
          <w:szCs w:val="24"/>
        </w:rPr>
      </w:pPr>
      <w:r w:rsidRPr="008305A0">
        <w:rPr>
          <w:rFonts w:eastAsia="Times New Roman" w:cs="Times New Roman"/>
          <w:color w:val="0E101A"/>
          <w:szCs w:val="24"/>
        </w:rPr>
        <w:t xml:space="preserve">           The theoretical framework and conceptual model proposed in this research establishes IoT theory and provides a concise explanation of the fundamental components of the Internet of </w:t>
      </w:r>
      <w:r w:rsidRPr="008305A0">
        <w:rPr>
          <w:rFonts w:eastAsia="Times New Roman" w:cs="Times New Roman"/>
          <w:color w:val="0E101A"/>
          <w:szCs w:val="24"/>
        </w:rPr>
        <w:lastRenderedPageBreak/>
        <w:t xml:space="preserve">Things to guide specialists on the adoption and implementation of </w:t>
      </w:r>
      <w:proofErr w:type="spellStart"/>
      <w:r w:rsidRPr="008305A0">
        <w:rPr>
          <w:rFonts w:eastAsia="Times New Roman" w:cs="Times New Roman"/>
          <w:color w:val="0E101A"/>
          <w:szCs w:val="24"/>
        </w:rPr>
        <w:t>IoT</w:t>
      </w:r>
      <w:proofErr w:type="spellEnd"/>
      <w:r w:rsidRPr="00BB69B3">
        <w:rPr>
          <w:rFonts w:eastAsia="Times New Roman" w:cs="Times New Roman"/>
          <w:szCs w:val="24"/>
        </w:rPr>
        <w:t xml:space="preserve"> </w:t>
      </w:r>
      <w:r>
        <w:rPr>
          <w:rFonts w:eastAsia="Times New Roman" w:cs="Times New Roman"/>
          <w:szCs w:val="24"/>
        </w:rPr>
        <w:t xml:space="preserve">(Nord, </w:t>
      </w:r>
      <w:proofErr w:type="spellStart"/>
      <w:r w:rsidRPr="00EC42D8">
        <w:rPr>
          <w:rFonts w:eastAsia="Times New Roman" w:cs="Times New Roman"/>
          <w:szCs w:val="24"/>
        </w:rPr>
        <w:t>Koohang</w:t>
      </w:r>
      <w:proofErr w:type="spellEnd"/>
      <w:r w:rsidRPr="00EC42D8">
        <w:rPr>
          <w:rFonts w:eastAsia="Times New Roman" w:cs="Times New Roman"/>
          <w:szCs w:val="24"/>
        </w:rPr>
        <w:t>,</w:t>
      </w:r>
      <w:r>
        <w:rPr>
          <w:rFonts w:eastAsia="Times New Roman" w:cs="Times New Roman"/>
          <w:szCs w:val="24"/>
        </w:rPr>
        <w:t xml:space="preserve"> &amp; </w:t>
      </w:r>
      <w:proofErr w:type="spellStart"/>
      <w:r>
        <w:rPr>
          <w:rFonts w:eastAsia="Times New Roman" w:cs="Times New Roman"/>
          <w:szCs w:val="24"/>
        </w:rPr>
        <w:t>Paliszkiewicz</w:t>
      </w:r>
      <w:proofErr w:type="spellEnd"/>
      <w:r>
        <w:rPr>
          <w:rFonts w:eastAsia="Times New Roman" w:cs="Times New Roman"/>
          <w:szCs w:val="24"/>
        </w:rPr>
        <w:t>, 2019)</w:t>
      </w:r>
      <w:r w:rsidRPr="008305A0">
        <w:rPr>
          <w:rFonts w:eastAsia="Times New Roman" w:cs="Times New Roman"/>
          <w:color w:val="0E101A"/>
          <w:szCs w:val="24"/>
        </w:rPr>
        <w:t>. Furthermore, it guides scholars concerning future research regarding IoT. The theoretical framework has four parts – events, constructs, associations, and states.</w:t>
      </w:r>
    </w:p>
    <w:p w:rsidR="00E06ECC" w:rsidRDefault="00E06ECC" w:rsidP="00E06ECC">
      <w:r>
        <w:rPr>
          <w:noProof/>
        </w:rPr>
        <w:drawing>
          <wp:inline distT="0" distB="0" distL="0" distR="0" wp14:anchorId="1058B1FF" wp14:editId="35B14BCB">
            <wp:extent cx="5753100" cy="444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53100" cy="4448175"/>
                    </a:xfrm>
                    <a:prstGeom prst="rect">
                      <a:avLst/>
                    </a:prstGeom>
                  </pic:spPr>
                </pic:pic>
              </a:graphicData>
            </a:graphic>
          </wp:inline>
        </w:drawing>
      </w:r>
      <w:r>
        <w:t xml:space="preserve"> </w:t>
      </w:r>
    </w:p>
    <w:p w:rsidR="00E06ECC" w:rsidRDefault="00E06ECC" w:rsidP="00E06ECC">
      <w:r>
        <w:tab/>
      </w:r>
      <w:r w:rsidRPr="008305A0">
        <w:t>Events boundary denotes activities, such as network devices and applications to be used. The adoption of IoT is a key event that must be properly articulated. Constructs' boundary refers to the IoT stakeholders. In this boundary, the classes of things ought to be appropriately defined to clearly outline every class's meanings and the things within them. Stakeholders are humans who have developed an interest in the IoT</w:t>
      </w:r>
      <w:r w:rsidRPr="00975DB9">
        <w:rPr>
          <w:rFonts w:eastAsia="Times New Roman" w:cs="Times New Roman"/>
          <w:szCs w:val="24"/>
        </w:rPr>
        <w:t xml:space="preserve"> </w:t>
      </w:r>
      <w:r>
        <w:rPr>
          <w:rFonts w:eastAsia="Times New Roman" w:cs="Times New Roman"/>
          <w:szCs w:val="24"/>
        </w:rPr>
        <w:t>(Li et al., 2015)</w:t>
      </w:r>
      <w:r w:rsidRPr="008305A0">
        <w:t xml:space="preserve">. States fall within the theory's boundary and cover the ranges of values that must be determined and become integrated. For instance, it encapsulates the usage when considering IoT priority areas against challenges. </w:t>
      </w:r>
      <w:r w:rsidRPr="008305A0">
        <w:lastRenderedPageBreak/>
        <w:t>Associations fall in the right bottom quarter of the theoretical framework and conceptual model of the IoT. In this boundary, stakeholders have to understand the IoT challenges regarding privacy, security as well as trust.</w:t>
      </w:r>
    </w:p>
    <w:p w:rsidR="00146568" w:rsidRDefault="00146568" w:rsidP="00E06ECC">
      <w:pPr>
        <w:jc w:val="center"/>
      </w:pPr>
    </w:p>
    <w:p w:rsidR="00146568" w:rsidRDefault="00146568" w:rsidP="00E06ECC">
      <w:pPr>
        <w:jc w:val="center"/>
      </w:pPr>
    </w:p>
    <w:p w:rsidR="00146568" w:rsidRDefault="00146568" w:rsidP="00E06ECC">
      <w:pPr>
        <w:jc w:val="center"/>
      </w:pPr>
    </w:p>
    <w:p w:rsidR="00146568" w:rsidRDefault="00146568" w:rsidP="00E06ECC">
      <w:pPr>
        <w:jc w:val="center"/>
      </w:pPr>
    </w:p>
    <w:p w:rsidR="00146568" w:rsidRDefault="00146568" w:rsidP="00E06ECC">
      <w:pPr>
        <w:jc w:val="center"/>
      </w:pPr>
    </w:p>
    <w:p w:rsidR="00146568" w:rsidRDefault="00146568" w:rsidP="00E06ECC">
      <w:pPr>
        <w:jc w:val="center"/>
      </w:pPr>
    </w:p>
    <w:p w:rsidR="00146568" w:rsidRDefault="00146568" w:rsidP="00E06ECC">
      <w:pPr>
        <w:jc w:val="center"/>
      </w:pPr>
    </w:p>
    <w:p w:rsidR="00146568" w:rsidRDefault="00146568" w:rsidP="00E06ECC">
      <w:pPr>
        <w:jc w:val="center"/>
      </w:pPr>
    </w:p>
    <w:p w:rsidR="00146568" w:rsidRDefault="00146568" w:rsidP="00E06ECC">
      <w:pPr>
        <w:jc w:val="center"/>
      </w:pPr>
    </w:p>
    <w:p w:rsidR="00146568" w:rsidRDefault="00146568" w:rsidP="00E06ECC">
      <w:pPr>
        <w:jc w:val="center"/>
      </w:pPr>
    </w:p>
    <w:p w:rsidR="00146568" w:rsidRDefault="00146568" w:rsidP="00E06ECC">
      <w:pPr>
        <w:jc w:val="center"/>
      </w:pPr>
    </w:p>
    <w:p w:rsidR="00146568" w:rsidRDefault="00146568" w:rsidP="00E06ECC">
      <w:pPr>
        <w:jc w:val="center"/>
      </w:pPr>
    </w:p>
    <w:p w:rsidR="00146568" w:rsidRDefault="00146568" w:rsidP="00E06ECC">
      <w:pPr>
        <w:jc w:val="center"/>
      </w:pPr>
    </w:p>
    <w:p w:rsidR="00146568" w:rsidRDefault="00146568" w:rsidP="00E06ECC">
      <w:pPr>
        <w:jc w:val="center"/>
      </w:pPr>
    </w:p>
    <w:p w:rsidR="00146568" w:rsidRDefault="00146568" w:rsidP="00E06ECC">
      <w:pPr>
        <w:jc w:val="center"/>
      </w:pPr>
    </w:p>
    <w:p w:rsidR="00146568" w:rsidRDefault="00146568" w:rsidP="00E06ECC">
      <w:pPr>
        <w:jc w:val="center"/>
      </w:pPr>
    </w:p>
    <w:p w:rsidR="00E06ECC" w:rsidRDefault="00E06ECC" w:rsidP="00E06ECC">
      <w:pPr>
        <w:jc w:val="center"/>
      </w:pPr>
      <w:r>
        <w:lastRenderedPageBreak/>
        <w:t>References</w:t>
      </w:r>
    </w:p>
    <w:p w:rsidR="00E06ECC" w:rsidRPr="00BB69B3" w:rsidRDefault="00E06ECC" w:rsidP="00E06ECC">
      <w:pPr>
        <w:spacing w:after="0"/>
        <w:ind w:left="720" w:hanging="720"/>
        <w:rPr>
          <w:rFonts w:eastAsia="Times New Roman" w:cs="Times New Roman"/>
          <w:szCs w:val="24"/>
        </w:rPr>
      </w:pPr>
      <w:r w:rsidRPr="00BB69B3">
        <w:rPr>
          <w:rFonts w:eastAsia="Times New Roman" w:cs="Times New Roman"/>
          <w:szCs w:val="24"/>
        </w:rPr>
        <w:t xml:space="preserve">Hameed, S., Khan, F. I., &amp; Hameed, B. (2019). Understanding security requirements and challenges in Internet of Things (IoT): A review. </w:t>
      </w:r>
      <w:r w:rsidRPr="00BB69B3">
        <w:rPr>
          <w:rFonts w:eastAsia="Times New Roman" w:cs="Times New Roman"/>
          <w:i/>
          <w:iCs/>
          <w:szCs w:val="24"/>
        </w:rPr>
        <w:t>Journal of Computer Networks and Communications</w:t>
      </w:r>
      <w:r w:rsidRPr="00BB69B3">
        <w:rPr>
          <w:rFonts w:eastAsia="Times New Roman" w:cs="Times New Roman"/>
          <w:szCs w:val="24"/>
        </w:rPr>
        <w:t xml:space="preserve">, </w:t>
      </w:r>
      <w:r w:rsidRPr="00BB69B3">
        <w:rPr>
          <w:rFonts w:eastAsia="Times New Roman" w:cs="Times New Roman"/>
          <w:i/>
          <w:iCs/>
          <w:szCs w:val="24"/>
        </w:rPr>
        <w:t>2019</w:t>
      </w:r>
      <w:r w:rsidRPr="00BB69B3">
        <w:rPr>
          <w:rFonts w:eastAsia="Times New Roman" w:cs="Times New Roman"/>
          <w:szCs w:val="24"/>
        </w:rPr>
        <w:t>.</w:t>
      </w:r>
    </w:p>
    <w:p w:rsidR="00E06ECC" w:rsidRDefault="00E06ECC" w:rsidP="00E06ECC">
      <w:pPr>
        <w:spacing w:after="0"/>
        <w:ind w:left="720" w:hanging="720"/>
        <w:rPr>
          <w:rFonts w:eastAsia="Times New Roman" w:cs="Times New Roman"/>
          <w:szCs w:val="24"/>
        </w:rPr>
      </w:pPr>
      <w:proofErr w:type="spellStart"/>
      <w:r w:rsidRPr="00EC42D8">
        <w:rPr>
          <w:rFonts w:eastAsia="Times New Roman" w:cs="Times New Roman"/>
          <w:szCs w:val="24"/>
        </w:rPr>
        <w:t>Hodapp</w:t>
      </w:r>
      <w:proofErr w:type="spellEnd"/>
      <w:r w:rsidRPr="00EC42D8">
        <w:rPr>
          <w:rFonts w:eastAsia="Times New Roman" w:cs="Times New Roman"/>
          <w:szCs w:val="24"/>
        </w:rPr>
        <w:t xml:space="preserve">, D., </w:t>
      </w:r>
      <w:proofErr w:type="spellStart"/>
      <w:r w:rsidRPr="00EC42D8">
        <w:rPr>
          <w:rFonts w:eastAsia="Times New Roman" w:cs="Times New Roman"/>
          <w:szCs w:val="24"/>
        </w:rPr>
        <w:t>Remane</w:t>
      </w:r>
      <w:proofErr w:type="spellEnd"/>
      <w:r w:rsidRPr="00EC42D8">
        <w:rPr>
          <w:rFonts w:eastAsia="Times New Roman" w:cs="Times New Roman"/>
          <w:szCs w:val="24"/>
        </w:rPr>
        <w:t xml:space="preserve">, G., </w:t>
      </w:r>
      <w:proofErr w:type="spellStart"/>
      <w:r w:rsidRPr="00EC42D8">
        <w:rPr>
          <w:rFonts w:eastAsia="Times New Roman" w:cs="Times New Roman"/>
          <w:szCs w:val="24"/>
        </w:rPr>
        <w:t>Hanelt</w:t>
      </w:r>
      <w:proofErr w:type="spellEnd"/>
      <w:r w:rsidRPr="00EC42D8">
        <w:rPr>
          <w:rFonts w:eastAsia="Times New Roman" w:cs="Times New Roman"/>
          <w:szCs w:val="24"/>
        </w:rPr>
        <w:t>, A., &amp; Kolbe, L. M. (2019). Business Models for Internet of Things Platforms: Empirical Development of a Taxonomy and Archetypes.</w:t>
      </w:r>
    </w:p>
    <w:p w:rsidR="00E06ECC" w:rsidRPr="00BB69B3" w:rsidRDefault="00E06ECC" w:rsidP="00E06ECC">
      <w:pPr>
        <w:spacing w:after="0"/>
        <w:ind w:left="720" w:hanging="720"/>
        <w:rPr>
          <w:rFonts w:eastAsia="Times New Roman" w:cs="Times New Roman"/>
          <w:szCs w:val="24"/>
        </w:rPr>
      </w:pPr>
      <w:r w:rsidRPr="00BB69B3">
        <w:rPr>
          <w:rFonts w:eastAsia="Times New Roman" w:cs="Times New Roman"/>
          <w:szCs w:val="24"/>
        </w:rPr>
        <w:t xml:space="preserve">Li, S., Da Xu, L., &amp; Zhao, S. (2015). The internet of things: a survey. </w:t>
      </w:r>
      <w:r w:rsidRPr="00BB69B3">
        <w:rPr>
          <w:rFonts w:eastAsia="Times New Roman" w:cs="Times New Roman"/>
          <w:i/>
          <w:iCs/>
          <w:szCs w:val="24"/>
        </w:rPr>
        <w:t>Information Systems Frontiers</w:t>
      </w:r>
      <w:r w:rsidRPr="00BB69B3">
        <w:rPr>
          <w:rFonts w:eastAsia="Times New Roman" w:cs="Times New Roman"/>
          <w:szCs w:val="24"/>
        </w:rPr>
        <w:t xml:space="preserve">, </w:t>
      </w:r>
      <w:r w:rsidRPr="00BB69B3">
        <w:rPr>
          <w:rFonts w:eastAsia="Times New Roman" w:cs="Times New Roman"/>
          <w:i/>
          <w:iCs/>
          <w:szCs w:val="24"/>
        </w:rPr>
        <w:t>17</w:t>
      </w:r>
      <w:r w:rsidRPr="00BB69B3">
        <w:rPr>
          <w:rFonts w:eastAsia="Times New Roman" w:cs="Times New Roman"/>
          <w:szCs w:val="24"/>
        </w:rPr>
        <w:t>(2), 243-259.</w:t>
      </w:r>
    </w:p>
    <w:p w:rsidR="00E06ECC" w:rsidRPr="00EC42D8" w:rsidRDefault="00E06ECC" w:rsidP="00E06ECC">
      <w:pPr>
        <w:spacing w:after="0"/>
        <w:ind w:left="720" w:hanging="720"/>
        <w:rPr>
          <w:rFonts w:eastAsia="Times New Roman" w:cs="Times New Roman"/>
          <w:szCs w:val="24"/>
        </w:rPr>
      </w:pPr>
      <w:proofErr w:type="spellStart"/>
      <w:r w:rsidRPr="00EC42D8">
        <w:rPr>
          <w:rFonts w:eastAsia="Times New Roman" w:cs="Times New Roman"/>
          <w:szCs w:val="24"/>
        </w:rPr>
        <w:t>Lvovich</w:t>
      </w:r>
      <w:proofErr w:type="spellEnd"/>
      <w:r w:rsidRPr="00EC42D8">
        <w:rPr>
          <w:rFonts w:eastAsia="Times New Roman" w:cs="Times New Roman"/>
          <w:szCs w:val="24"/>
        </w:rPr>
        <w:t xml:space="preserve">, Y., </w:t>
      </w:r>
      <w:proofErr w:type="spellStart"/>
      <w:r w:rsidRPr="00EC42D8">
        <w:rPr>
          <w:rFonts w:eastAsia="Times New Roman" w:cs="Times New Roman"/>
          <w:szCs w:val="24"/>
        </w:rPr>
        <w:t>Lvovich</w:t>
      </w:r>
      <w:proofErr w:type="spellEnd"/>
      <w:r w:rsidRPr="00EC42D8">
        <w:rPr>
          <w:rFonts w:eastAsia="Times New Roman" w:cs="Times New Roman"/>
          <w:szCs w:val="24"/>
        </w:rPr>
        <w:t xml:space="preserve">, I., </w:t>
      </w:r>
      <w:proofErr w:type="spellStart"/>
      <w:r w:rsidRPr="00EC42D8">
        <w:rPr>
          <w:rFonts w:eastAsia="Times New Roman" w:cs="Times New Roman"/>
          <w:szCs w:val="24"/>
        </w:rPr>
        <w:t>Preobrazhenskiy</w:t>
      </w:r>
      <w:proofErr w:type="spellEnd"/>
      <w:r w:rsidRPr="00EC42D8">
        <w:rPr>
          <w:rFonts w:eastAsia="Times New Roman" w:cs="Times New Roman"/>
          <w:szCs w:val="24"/>
        </w:rPr>
        <w:t xml:space="preserve">, A., &amp; </w:t>
      </w:r>
      <w:proofErr w:type="spellStart"/>
      <w:r w:rsidRPr="00EC42D8">
        <w:rPr>
          <w:rFonts w:eastAsia="Times New Roman" w:cs="Times New Roman"/>
          <w:szCs w:val="24"/>
        </w:rPr>
        <w:t>Choporov</w:t>
      </w:r>
      <w:proofErr w:type="spellEnd"/>
      <w:r w:rsidRPr="00EC42D8">
        <w:rPr>
          <w:rFonts w:eastAsia="Times New Roman" w:cs="Times New Roman"/>
          <w:szCs w:val="24"/>
        </w:rPr>
        <w:t xml:space="preserve">, O. (2019, September). Forecasting and optimization internet of things system. In </w:t>
      </w:r>
      <w:r w:rsidRPr="00EC42D8">
        <w:rPr>
          <w:rFonts w:eastAsia="Times New Roman" w:cs="Times New Roman"/>
          <w:i/>
          <w:iCs/>
          <w:szCs w:val="24"/>
        </w:rPr>
        <w:t>Conference on Creativity in Intelligent Technologies and Data Science</w:t>
      </w:r>
      <w:r w:rsidRPr="00EC42D8">
        <w:rPr>
          <w:rFonts w:eastAsia="Times New Roman" w:cs="Times New Roman"/>
          <w:szCs w:val="24"/>
        </w:rPr>
        <w:t xml:space="preserve"> (pp. 321-333). Springer, Cham.</w:t>
      </w:r>
    </w:p>
    <w:p w:rsidR="00E06ECC" w:rsidRPr="00EC42D8" w:rsidRDefault="00E06ECC" w:rsidP="00E06ECC">
      <w:pPr>
        <w:spacing w:after="0"/>
        <w:ind w:left="720" w:hanging="720"/>
        <w:rPr>
          <w:rFonts w:eastAsia="Times New Roman" w:cs="Times New Roman"/>
          <w:szCs w:val="24"/>
        </w:rPr>
      </w:pPr>
      <w:r w:rsidRPr="00EC42D8">
        <w:rPr>
          <w:rFonts w:eastAsia="Times New Roman" w:cs="Times New Roman"/>
          <w:szCs w:val="24"/>
        </w:rPr>
        <w:t xml:space="preserve">Nord, J. H., </w:t>
      </w:r>
      <w:proofErr w:type="spellStart"/>
      <w:r w:rsidRPr="00EC42D8">
        <w:rPr>
          <w:rFonts w:eastAsia="Times New Roman" w:cs="Times New Roman"/>
          <w:szCs w:val="24"/>
        </w:rPr>
        <w:t>Koohang</w:t>
      </w:r>
      <w:proofErr w:type="spellEnd"/>
      <w:r w:rsidRPr="00EC42D8">
        <w:rPr>
          <w:rFonts w:eastAsia="Times New Roman" w:cs="Times New Roman"/>
          <w:szCs w:val="24"/>
        </w:rPr>
        <w:t xml:space="preserve">, A., &amp; </w:t>
      </w:r>
      <w:proofErr w:type="spellStart"/>
      <w:r w:rsidRPr="00EC42D8">
        <w:rPr>
          <w:rFonts w:eastAsia="Times New Roman" w:cs="Times New Roman"/>
          <w:szCs w:val="24"/>
        </w:rPr>
        <w:t>Paliszkiewicz</w:t>
      </w:r>
      <w:proofErr w:type="spellEnd"/>
      <w:r w:rsidRPr="00EC42D8">
        <w:rPr>
          <w:rFonts w:eastAsia="Times New Roman" w:cs="Times New Roman"/>
          <w:szCs w:val="24"/>
        </w:rPr>
        <w:t xml:space="preserve">, J. (2019). The Internet of Things: Review and theoretical framework. </w:t>
      </w:r>
      <w:r w:rsidRPr="00EC42D8">
        <w:rPr>
          <w:rFonts w:eastAsia="Times New Roman" w:cs="Times New Roman"/>
          <w:i/>
          <w:iCs/>
          <w:szCs w:val="24"/>
        </w:rPr>
        <w:t>Expert Systems with Applications</w:t>
      </w:r>
      <w:r w:rsidRPr="00EC42D8">
        <w:rPr>
          <w:rFonts w:eastAsia="Times New Roman" w:cs="Times New Roman"/>
          <w:szCs w:val="24"/>
        </w:rPr>
        <w:t xml:space="preserve">, </w:t>
      </w:r>
      <w:r w:rsidRPr="00EC42D8">
        <w:rPr>
          <w:rFonts w:eastAsia="Times New Roman" w:cs="Times New Roman"/>
          <w:i/>
          <w:iCs/>
          <w:szCs w:val="24"/>
        </w:rPr>
        <w:t>133</w:t>
      </w:r>
      <w:r w:rsidRPr="00EC42D8">
        <w:rPr>
          <w:rFonts w:eastAsia="Times New Roman" w:cs="Times New Roman"/>
          <w:szCs w:val="24"/>
        </w:rPr>
        <w:t>, 97-108.</w:t>
      </w:r>
    </w:p>
    <w:p w:rsidR="00E06ECC" w:rsidRPr="00EC42D8" w:rsidRDefault="00E06ECC" w:rsidP="00E06ECC">
      <w:pPr>
        <w:spacing w:after="0"/>
        <w:ind w:left="720" w:hanging="720"/>
        <w:rPr>
          <w:rFonts w:eastAsia="Times New Roman" w:cs="Times New Roman"/>
          <w:szCs w:val="24"/>
        </w:rPr>
      </w:pPr>
      <w:proofErr w:type="spellStart"/>
      <w:r w:rsidRPr="00EC42D8">
        <w:rPr>
          <w:rFonts w:eastAsia="Times New Roman" w:cs="Times New Roman"/>
          <w:szCs w:val="24"/>
        </w:rPr>
        <w:t>Suppatvech</w:t>
      </w:r>
      <w:proofErr w:type="spellEnd"/>
      <w:r w:rsidRPr="00EC42D8">
        <w:rPr>
          <w:rFonts w:eastAsia="Times New Roman" w:cs="Times New Roman"/>
          <w:szCs w:val="24"/>
        </w:rPr>
        <w:t xml:space="preserve">, C., </w:t>
      </w:r>
      <w:proofErr w:type="spellStart"/>
      <w:r w:rsidRPr="00EC42D8">
        <w:rPr>
          <w:rFonts w:eastAsia="Times New Roman" w:cs="Times New Roman"/>
          <w:szCs w:val="24"/>
        </w:rPr>
        <w:t>Godsell</w:t>
      </w:r>
      <w:proofErr w:type="spellEnd"/>
      <w:r w:rsidRPr="00EC42D8">
        <w:rPr>
          <w:rFonts w:eastAsia="Times New Roman" w:cs="Times New Roman"/>
          <w:szCs w:val="24"/>
        </w:rPr>
        <w:t xml:space="preserve">, J., &amp; Day, S. (2019). The roles of internet of things technology in enabling </w:t>
      </w:r>
      <w:proofErr w:type="spellStart"/>
      <w:r w:rsidRPr="00EC42D8">
        <w:rPr>
          <w:rFonts w:eastAsia="Times New Roman" w:cs="Times New Roman"/>
          <w:szCs w:val="24"/>
        </w:rPr>
        <w:t>servitized</w:t>
      </w:r>
      <w:proofErr w:type="spellEnd"/>
      <w:r w:rsidRPr="00EC42D8">
        <w:rPr>
          <w:rFonts w:eastAsia="Times New Roman" w:cs="Times New Roman"/>
          <w:szCs w:val="24"/>
        </w:rPr>
        <w:t xml:space="preserve"> business models: A systematic literature review. </w:t>
      </w:r>
      <w:r w:rsidRPr="00EC42D8">
        <w:rPr>
          <w:rFonts w:eastAsia="Times New Roman" w:cs="Times New Roman"/>
          <w:i/>
          <w:iCs/>
          <w:szCs w:val="24"/>
        </w:rPr>
        <w:t>Industrial Marketing Management</w:t>
      </w:r>
      <w:r w:rsidRPr="00EC42D8">
        <w:rPr>
          <w:rFonts w:eastAsia="Times New Roman" w:cs="Times New Roman"/>
          <w:szCs w:val="24"/>
        </w:rPr>
        <w:t xml:space="preserve">, </w:t>
      </w:r>
      <w:r w:rsidRPr="00EC42D8">
        <w:rPr>
          <w:rFonts w:eastAsia="Times New Roman" w:cs="Times New Roman"/>
          <w:i/>
          <w:iCs/>
          <w:szCs w:val="24"/>
        </w:rPr>
        <w:t>82</w:t>
      </w:r>
      <w:r w:rsidRPr="00EC42D8">
        <w:rPr>
          <w:rFonts w:eastAsia="Times New Roman" w:cs="Times New Roman"/>
          <w:szCs w:val="24"/>
        </w:rPr>
        <w:t>, 70-86.</w:t>
      </w:r>
    </w:p>
    <w:p w:rsidR="00E06ECC" w:rsidRDefault="00E06ECC" w:rsidP="00E06ECC">
      <w:pPr>
        <w:jc w:val="center"/>
      </w:pPr>
    </w:p>
    <w:p w:rsidR="00E06ECC" w:rsidRPr="00EC42D8" w:rsidRDefault="00E06ECC" w:rsidP="00E06ECC">
      <w:pPr>
        <w:jc w:val="center"/>
      </w:pPr>
    </w:p>
    <w:sectPr w:rsidR="00E06ECC" w:rsidRPr="00EC42D8" w:rsidSect="00E06E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5A7" w:rsidRDefault="007145A7" w:rsidP="00E06ECC">
      <w:pPr>
        <w:spacing w:after="0" w:line="240" w:lineRule="auto"/>
      </w:pPr>
      <w:r>
        <w:separator/>
      </w:r>
    </w:p>
  </w:endnote>
  <w:endnote w:type="continuationSeparator" w:id="0">
    <w:p w:rsidR="007145A7" w:rsidRDefault="007145A7" w:rsidP="00E06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5A7" w:rsidRDefault="007145A7" w:rsidP="00E06ECC">
      <w:pPr>
        <w:spacing w:after="0" w:line="240" w:lineRule="auto"/>
      </w:pPr>
      <w:r>
        <w:separator/>
      </w:r>
    </w:p>
  </w:footnote>
  <w:footnote w:type="continuationSeparator" w:id="0">
    <w:p w:rsidR="007145A7" w:rsidRDefault="007145A7" w:rsidP="00E06E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7060788"/>
      <w:docPartObj>
        <w:docPartGallery w:val="Page Numbers (Top of Page)"/>
        <w:docPartUnique/>
      </w:docPartObj>
    </w:sdtPr>
    <w:sdtEndPr>
      <w:rPr>
        <w:noProof/>
      </w:rPr>
    </w:sdtEndPr>
    <w:sdtContent>
      <w:p w:rsidR="00E06ECC" w:rsidRDefault="00E06ECC">
        <w:pPr>
          <w:pStyle w:val="Header"/>
          <w:jc w:val="right"/>
        </w:pPr>
        <w:r>
          <w:t>RESEARCH ON THE INTERNET OF THINGS (IOT)</w:t>
        </w:r>
        <w:r>
          <w:tab/>
        </w:r>
        <w:r>
          <w:fldChar w:fldCharType="begin"/>
        </w:r>
        <w:r>
          <w:instrText xml:space="preserve"> PAGE   \* MERGEFORMAT </w:instrText>
        </w:r>
        <w:r>
          <w:fldChar w:fldCharType="separate"/>
        </w:r>
        <w:r w:rsidR="00C83851">
          <w:rPr>
            <w:noProof/>
          </w:rPr>
          <w:t>7</w:t>
        </w:r>
        <w:r>
          <w:rPr>
            <w:noProof/>
          </w:rPr>
          <w:fldChar w:fldCharType="end"/>
        </w:r>
      </w:p>
    </w:sdtContent>
  </w:sdt>
  <w:p w:rsidR="00E06ECC" w:rsidRDefault="00E06EC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ECC" w:rsidRDefault="00E06ECC">
    <w:pPr>
      <w:pStyle w:val="Header"/>
    </w:pPr>
    <w:r>
      <w:t>Running Head: RESEARCH ON THE INTERNET OF THINGS (IOT)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025"/>
    <w:rsid w:val="000F498E"/>
    <w:rsid w:val="00146568"/>
    <w:rsid w:val="00352025"/>
    <w:rsid w:val="004A3D3D"/>
    <w:rsid w:val="004B4B57"/>
    <w:rsid w:val="007145A7"/>
    <w:rsid w:val="00733401"/>
    <w:rsid w:val="007539DA"/>
    <w:rsid w:val="008305A0"/>
    <w:rsid w:val="00942084"/>
    <w:rsid w:val="00975DB9"/>
    <w:rsid w:val="00A521A3"/>
    <w:rsid w:val="00B35F5D"/>
    <w:rsid w:val="00B54196"/>
    <w:rsid w:val="00BB69B3"/>
    <w:rsid w:val="00BD00B4"/>
    <w:rsid w:val="00C83851"/>
    <w:rsid w:val="00CE3532"/>
    <w:rsid w:val="00D573A5"/>
    <w:rsid w:val="00DB2058"/>
    <w:rsid w:val="00E0523E"/>
    <w:rsid w:val="00E06ECC"/>
    <w:rsid w:val="00E342A0"/>
    <w:rsid w:val="00EC4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0E77BA-DA66-4194-8E1E-49890E5A1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ECC"/>
    <w:rPr>
      <w:rFonts w:ascii="Times New Roman" w:hAnsi="Times New Roman"/>
      <w:sz w:val="24"/>
    </w:rPr>
  </w:style>
  <w:style w:type="paragraph" w:styleId="Footer">
    <w:name w:val="footer"/>
    <w:basedOn w:val="Normal"/>
    <w:link w:val="FooterChar"/>
    <w:uiPriority w:val="99"/>
    <w:unhideWhenUsed/>
    <w:rsid w:val="00E06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EC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256609">
      <w:bodyDiv w:val="1"/>
      <w:marLeft w:val="0"/>
      <w:marRight w:val="0"/>
      <w:marTop w:val="0"/>
      <w:marBottom w:val="0"/>
      <w:divBdr>
        <w:top w:val="none" w:sz="0" w:space="0" w:color="auto"/>
        <w:left w:val="none" w:sz="0" w:space="0" w:color="auto"/>
        <w:bottom w:val="none" w:sz="0" w:space="0" w:color="auto"/>
        <w:right w:val="none" w:sz="0" w:space="0" w:color="auto"/>
      </w:divBdr>
      <w:divsChild>
        <w:div w:id="2039430769">
          <w:marLeft w:val="0"/>
          <w:marRight w:val="0"/>
          <w:marTop w:val="0"/>
          <w:marBottom w:val="0"/>
          <w:divBdr>
            <w:top w:val="none" w:sz="0" w:space="0" w:color="auto"/>
            <w:left w:val="none" w:sz="0" w:space="0" w:color="auto"/>
            <w:bottom w:val="none" w:sz="0" w:space="0" w:color="auto"/>
            <w:right w:val="none" w:sz="0" w:space="0" w:color="auto"/>
          </w:divBdr>
        </w:div>
      </w:divsChild>
    </w:div>
    <w:div w:id="322970666">
      <w:bodyDiv w:val="1"/>
      <w:marLeft w:val="0"/>
      <w:marRight w:val="0"/>
      <w:marTop w:val="0"/>
      <w:marBottom w:val="0"/>
      <w:divBdr>
        <w:top w:val="none" w:sz="0" w:space="0" w:color="auto"/>
        <w:left w:val="none" w:sz="0" w:space="0" w:color="auto"/>
        <w:bottom w:val="none" w:sz="0" w:space="0" w:color="auto"/>
        <w:right w:val="none" w:sz="0" w:space="0" w:color="auto"/>
      </w:divBdr>
      <w:divsChild>
        <w:div w:id="1496527406">
          <w:marLeft w:val="0"/>
          <w:marRight w:val="0"/>
          <w:marTop w:val="0"/>
          <w:marBottom w:val="0"/>
          <w:divBdr>
            <w:top w:val="none" w:sz="0" w:space="0" w:color="auto"/>
            <w:left w:val="none" w:sz="0" w:space="0" w:color="auto"/>
            <w:bottom w:val="none" w:sz="0" w:space="0" w:color="auto"/>
            <w:right w:val="none" w:sz="0" w:space="0" w:color="auto"/>
          </w:divBdr>
        </w:div>
      </w:divsChild>
    </w:div>
    <w:div w:id="469253135">
      <w:bodyDiv w:val="1"/>
      <w:marLeft w:val="0"/>
      <w:marRight w:val="0"/>
      <w:marTop w:val="0"/>
      <w:marBottom w:val="0"/>
      <w:divBdr>
        <w:top w:val="none" w:sz="0" w:space="0" w:color="auto"/>
        <w:left w:val="none" w:sz="0" w:space="0" w:color="auto"/>
        <w:bottom w:val="none" w:sz="0" w:space="0" w:color="auto"/>
        <w:right w:val="none" w:sz="0" w:space="0" w:color="auto"/>
      </w:divBdr>
      <w:divsChild>
        <w:div w:id="834802403">
          <w:marLeft w:val="0"/>
          <w:marRight w:val="0"/>
          <w:marTop w:val="0"/>
          <w:marBottom w:val="0"/>
          <w:divBdr>
            <w:top w:val="none" w:sz="0" w:space="0" w:color="auto"/>
            <w:left w:val="none" w:sz="0" w:space="0" w:color="auto"/>
            <w:bottom w:val="none" w:sz="0" w:space="0" w:color="auto"/>
            <w:right w:val="none" w:sz="0" w:space="0" w:color="auto"/>
          </w:divBdr>
        </w:div>
      </w:divsChild>
    </w:div>
    <w:div w:id="538786986">
      <w:bodyDiv w:val="1"/>
      <w:marLeft w:val="0"/>
      <w:marRight w:val="0"/>
      <w:marTop w:val="0"/>
      <w:marBottom w:val="0"/>
      <w:divBdr>
        <w:top w:val="none" w:sz="0" w:space="0" w:color="auto"/>
        <w:left w:val="none" w:sz="0" w:space="0" w:color="auto"/>
        <w:bottom w:val="none" w:sz="0" w:space="0" w:color="auto"/>
        <w:right w:val="none" w:sz="0" w:space="0" w:color="auto"/>
      </w:divBdr>
    </w:div>
    <w:div w:id="1013654994">
      <w:bodyDiv w:val="1"/>
      <w:marLeft w:val="0"/>
      <w:marRight w:val="0"/>
      <w:marTop w:val="0"/>
      <w:marBottom w:val="0"/>
      <w:divBdr>
        <w:top w:val="none" w:sz="0" w:space="0" w:color="auto"/>
        <w:left w:val="none" w:sz="0" w:space="0" w:color="auto"/>
        <w:bottom w:val="none" w:sz="0" w:space="0" w:color="auto"/>
        <w:right w:val="none" w:sz="0" w:space="0" w:color="auto"/>
      </w:divBdr>
      <w:divsChild>
        <w:div w:id="1248611228">
          <w:marLeft w:val="0"/>
          <w:marRight w:val="0"/>
          <w:marTop w:val="0"/>
          <w:marBottom w:val="0"/>
          <w:divBdr>
            <w:top w:val="none" w:sz="0" w:space="0" w:color="auto"/>
            <w:left w:val="none" w:sz="0" w:space="0" w:color="auto"/>
            <w:bottom w:val="none" w:sz="0" w:space="0" w:color="auto"/>
            <w:right w:val="none" w:sz="0" w:space="0" w:color="auto"/>
          </w:divBdr>
        </w:div>
      </w:divsChild>
    </w:div>
    <w:div w:id="1404058910">
      <w:bodyDiv w:val="1"/>
      <w:marLeft w:val="0"/>
      <w:marRight w:val="0"/>
      <w:marTop w:val="0"/>
      <w:marBottom w:val="0"/>
      <w:divBdr>
        <w:top w:val="none" w:sz="0" w:space="0" w:color="auto"/>
        <w:left w:val="none" w:sz="0" w:space="0" w:color="auto"/>
        <w:bottom w:val="none" w:sz="0" w:space="0" w:color="auto"/>
        <w:right w:val="none" w:sz="0" w:space="0" w:color="auto"/>
      </w:divBdr>
      <w:divsChild>
        <w:div w:id="2063098002">
          <w:marLeft w:val="0"/>
          <w:marRight w:val="0"/>
          <w:marTop w:val="0"/>
          <w:marBottom w:val="0"/>
          <w:divBdr>
            <w:top w:val="none" w:sz="0" w:space="0" w:color="auto"/>
            <w:left w:val="none" w:sz="0" w:space="0" w:color="auto"/>
            <w:bottom w:val="none" w:sz="0" w:space="0" w:color="auto"/>
            <w:right w:val="none" w:sz="0" w:space="0" w:color="auto"/>
          </w:divBdr>
        </w:div>
      </w:divsChild>
    </w:div>
    <w:div w:id="1420059350">
      <w:bodyDiv w:val="1"/>
      <w:marLeft w:val="0"/>
      <w:marRight w:val="0"/>
      <w:marTop w:val="0"/>
      <w:marBottom w:val="0"/>
      <w:divBdr>
        <w:top w:val="none" w:sz="0" w:space="0" w:color="auto"/>
        <w:left w:val="none" w:sz="0" w:space="0" w:color="auto"/>
        <w:bottom w:val="none" w:sz="0" w:space="0" w:color="auto"/>
        <w:right w:val="none" w:sz="0" w:space="0" w:color="auto"/>
      </w:divBdr>
      <w:divsChild>
        <w:div w:id="869340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1082</Words>
  <Characters>6171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2020-11-05T12:12:00Z</dcterms:created>
  <dcterms:modified xsi:type="dcterms:W3CDTF">2020-11-05T12:12:00Z</dcterms:modified>
</cp:coreProperties>
</file>